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670C" w14:textId="77777777" w:rsidR="00A30F1F" w:rsidRPr="00DF3CF7" w:rsidRDefault="00A30F1F" w:rsidP="00A30F1F">
      <w:pPr>
        <w:pStyle w:val="Heading2"/>
        <w:numPr>
          <w:ilvl w:val="0"/>
          <w:numId w:val="0"/>
        </w:numPr>
      </w:pPr>
      <w:bookmarkStart w:id="0" w:name="_Toc92497553"/>
      <w:bookmarkStart w:id="1" w:name="_Toc92497541"/>
      <w:bookmarkStart w:id="2" w:name="_Toc92497542"/>
      <w:bookmarkStart w:id="3" w:name="_Toc92497543"/>
      <w:bookmarkStart w:id="4" w:name="_Toc92497547"/>
      <w:bookmarkStart w:id="5" w:name="_Toc92497548"/>
      <w:bookmarkStart w:id="6" w:name="_Toc92497549"/>
      <w:bookmarkStart w:id="7" w:name="_Toc92497550"/>
      <w:bookmarkStart w:id="8" w:name="_Toc92497551"/>
      <w:bookmarkStart w:id="9" w:name="_GoBack"/>
      <w:bookmarkEnd w:id="9"/>
      <w:r w:rsidRPr="00DF3CF7">
        <w:t>Transportation Committee</w:t>
      </w:r>
      <w:bookmarkEnd w:id="0"/>
    </w:p>
    <w:p w14:paraId="67AB32EA" w14:textId="77777777" w:rsidR="00A30F1F" w:rsidRDefault="00A30F1F" w:rsidP="00A30F1F">
      <w:pPr>
        <w:pStyle w:val="BoldLeftCaps"/>
      </w:pPr>
      <w:r w:rsidRPr="00DF3CF7">
        <w:t>DUTIES</w:t>
      </w:r>
    </w:p>
    <w:p w14:paraId="2DCD2901" w14:textId="77777777" w:rsidR="00A30F1F" w:rsidRPr="00DF3CF7" w:rsidRDefault="00A30F1F" w:rsidP="00A30F1F">
      <w:r w:rsidRPr="00DF3CF7">
        <w:t xml:space="preserve">This Committee </w:t>
      </w:r>
      <w:r>
        <w:t>organizes</w:t>
      </w:r>
      <w:r w:rsidRPr="00DF3CF7">
        <w:t xml:space="preserve"> transportation to members who need a ride to the Old Guard meeting.</w:t>
      </w:r>
    </w:p>
    <w:p w14:paraId="32AAD7B7" w14:textId="77777777" w:rsidR="00A30F1F" w:rsidRDefault="00A30F1F" w:rsidP="00A30F1F">
      <w:pPr>
        <w:pStyle w:val="BoldLeftCaps"/>
      </w:pPr>
      <w:r w:rsidRPr="00DF3CF7">
        <w:t>PROCEDURES</w:t>
      </w:r>
    </w:p>
    <w:p w14:paraId="5F2264D7" w14:textId="77777777" w:rsidR="00A30F1F" w:rsidRDefault="00A30F1F" w:rsidP="00A30F1F">
      <w:r w:rsidRPr="00DF3CF7">
        <w:t>The Committee consists of a chairman and preferably at least six other members who are available to provide the transportation requested by members.</w:t>
      </w:r>
    </w:p>
    <w:p w14:paraId="45837262" w14:textId="77777777" w:rsidR="00A30F1F" w:rsidRDefault="00A30F1F" w:rsidP="00A30F1F">
      <w:r w:rsidRPr="00DF3CF7">
        <w:t>This service is generally limited to members who are not able to drive, or who may require some assistance during a recovery or rehabilitation period. The Committee chairman may approve requests for other reasons where the need is appropriate.</w:t>
      </w:r>
    </w:p>
    <w:p w14:paraId="5EC7F11E" w14:textId="77777777" w:rsidR="00A30F1F" w:rsidRPr="00091619" w:rsidRDefault="00A30F1F" w:rsidP="00A30F1F">
      <w:r>
        <w:t xml:space="preserve">In some cases, the Committee is able to arrange car-pooling among members who live near each other, using </w:t>
      </w:r>
      <w:r w:rsidRPr="00CF2D58">
        <w:rPr>
          <w:b/>
        </w:rPr>
        <w:t>The Old Guard Map</w:t>
      </w:r>
      <w:r>
        <w:t>, which pinpoints members’ home addresses on a Google Map.</w:t>
      </w:r>
    </w:p>
    <w:p w14:paraId="3779EBBC" w14:textId="77777777" w:rsidR="00A30F1F" w:rsidRDefault="00A30F1F" w:rsidP="00A30F1F">
      <w:pPr>
        <w:rPr>
          <w:noProof/>
        </w:rPr>
      </w:pPr>
      <w:r w:rsidRPr="00DF3CF7">
        <w:t>Announcements of this service are made at regular meetings and in the monthly Bulletin.</w:t>
      </w:r>
      <w:r w:rsidRPr="00945FB7">
        <w:rPr>
          <w:noProof/>
        </w:rPr>
        <w:t xml:space="preserve"> </w:t>
      </w:r>
    </w:p>
    <w:p w14:paraId="320849E7" w14:textId="77777777" w:rsidR="00F02A49" w:rsidRPr="00DF3CF7" w:rsidRDefault="00F02A49" w:rsidP="00A30F1F"/>
    <w:p w14:paraId="7D1F8826" w14:textId="77777777" w:rsidR="00B525AD" w:rsidRPr="00F9735F" w:rsidRDefault="00B525AD" w:rsidP="00A30F1F">
      <w:bookmarkStart w:id="10" w:name="_Recognition_Awards_Committe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</w:p>
    <w:sectPr w:rsidR="00B525AD" w:rsidRPr="00F9735F" w:rsidSect="00A30F1F">
      <w:headerReference w:type="default" r:id="rId10"/>
      <w:footerReference w:type="default" r:id="rId11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2C7A" w14:textId="77777777" w:rsidR="0003133A" w:rsidRDefault="0003133A" w:rsidP="0020473D">
      <w:r>
        <w:separator/>
      </w:r>
    </w:p>
    <w:p w14:paraId="43E00189" w14:textId="77777777" w:rsidR="0003133A" w:rsidRDefault="0003133A" w:rsidP="0020473D"/>
  </w:endnote>
  <w:endnote w:type="continuationSeparator" w:id="0">
    <w:p w14:paraId="57957DD5" w14:textId="77777777" w:rsidR="0003133A" w:rsidRDefault="0003133A" w:rsidP="0020473D">
      <w:r>
        <w:continuationSeparator/>
      </w:r>
    </w:p>
    <w:p w14:paraId="1D092CF2" w14:textId="77777777" w:rsidR="0003133A" w:rsidRDefault="0003133A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03133A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7E50" w14:textId="77777777" w:rsidR="0003133A" w:rsidRDefault="0003133A" w:rsidP="0020473D">
      <w:r>
        <w:separator/>
      </w:r>
    </w:p>
    <w:p w14:paraId="1FBC9868" w14:textId="77777777" w:rsidR="0003133A" w:rsidRDefault="0003133A" w:rsidP="0020473D"/>
  </w:footnote>
  <w:footnote w:type="continuationSeparator" w:id="0">
    <w:p w14:paraId="3B9A77CE" w14:textId="77777777" w:rsidR="0003133A" w:rsidRDefault="0003133A" w:rsidP="0020473D">
      <w:r>
        <w:continuationSeparator/>
      </w:r>
    </w:p>
    <w:p w14:paraId="2FF2F7F2" w14:textId="77777777" w:rsidR="0003133A" w:rsidRDefault="0003133A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2034D854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F02A49">
      <w:rPr>
        <w:b/>
      </w:rPr>
      <w:t xml:space="preserve">Transportation  </w:t>
    </w:r>
    <w:r w:rsidR="00F02A49">
      <w:t xml:space="preserve">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133A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C3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017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08E6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79C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489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061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4604E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0F1F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002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6C84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3ECB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6058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211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6A9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2A49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35F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AADB0-E82F-422A-9908-7931BBB1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Transportation Committee</vt:lpstr>
    </vt:vector>
  </TitlesOfParts>
  <Company>Summit Old Guard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4</cp:revision>
  <cp:lastPrinted>2022-01-08T15:39:00Z</cp:lastPrinted>
  <dcterms:created xsi:type="dcterms:W3CDTF">2022-01-23T23:10:00Z</dcterms:created>
  <dcterms:modified xsi:type="dcterms:W3CDTF">2022-01-24T04:40:00Z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